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6F0FF5AF" w14:textId="77777777" w:rsidR="00DA1E71" w:rsidRDefault="00DA1E71" w:rsidP="00E40247">
      <w:pPr>
        <w:pStyle w:val="Telobesedila"/>
        <w:spacing w:before="480"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Hlk118890254"/>
    </w:p>
    <w:p w14:paraId="7CE09716" w14:textId="1933B0BD" w:rsidR="00E40247" w:rsidRDefault="00E40247" w:rsidP="00E40247">
      <w:pPr>
        <w:pStyle w:val="Telobesedila"/>
        <w:spacing w:before="480"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14:paraId="4F111C08" w14:textId="77777777" w:rsidR="00E40247" w:rsidRPr="006C5BF7" w:rsidRDefault="00E40247" w:rsidP="00E40247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 xml:space="preserve">za gospodarski </w:t>
      </w:r>
      <w:r>
        <w:rPr>
          <w:rFonts w:ascii="Arial" w:hAnsi="Arial" w:cs="Arial"/>
          <w:b/>
          <w:sz w:val="28"/>
          <w:szCs w:val="28"/>
        </w:rPr>
        <w:t>subjekt</w:t>
      </w:r>
    </w:p>
    <w:p w14:paraId="5E6D39A5" w14:textId="77777777" w:rsidR="00E40247" w:rsidRPr="00C8279F" w:rsidRDefault="00E40247" w:rsidP="00E40247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06D44A51" w14:textId="3DBC1B8B" w:rsidR="00DA1E71" w:rsidRPr="00BF174E" w:rsidRDefault="00BF174E" w:rsidP="00BF174E">
      <w:pPr>
        <w:pStyle w:val="Telobesedila"/>
        <w:numPr>
          <w:ilvl w:val="0"/>
          <w:numId w:val="31"/>
        </w:numPr>
        <w:spacing w:after="0" w:line="240" w:lineRule="auto"/>
        <w:ind w:left="714" w:hanging="357"/>
        <w:jc w:val="center"/>
        <w:rPr>
          <w:rFonts w:ascii="Arial" w:eastAsia="Times New Roman" w:hAnsi="Arial" w:cs="Arial"/>
          <w:bCs/>
          <w:color w:val="EE0000"/>
          <w:szCs w:val="24"/>
          <w:lang w:eastAsia="sl-SI"/>
        </w:rPr>
      </w:pPr>
      <w:r w:rsidRPr="00BF174E">
        <w:rPr>
          <w:rFonts w:ascii="Arial" w:eastAsia="Times New Roman" w:hAnsi="Arial" w:cs="Arial"/>
          <w:bCs/>
          <w:color w:val="EE0000"/>
          <w:szCs w:val="24"/>
          <w:lang w:eastAsia="sl-SI"/>
        </w:rPr>
        <w:t>popravek</w:t>
      </w:r>
    </w:p>
    <w:p w14:paraId="4CBB1A72" w14:textId="31F29FEF" w:rsidR="004C7B87" w:rsidRPr="00B30B19" w:rsidRDefault="009D17FA" w:rsidP="00BF174E">
      <w:pPr>
        <w:pStyle w:val="Telobesedila"/>
        <w:spacing w:before="480" w:after="0" w:line="240" w:lineRule="auto"/>
        <w:ind w:left="357"/>
        <w:jc w:val="both"/>
        <w:rPr>
          <w:rFonts w:ascii="Arial" w:eastAsia="Times New Roman" w:hAnsi="Arial" w:cs="Arial"/>
          <w:b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B30B19" w:rsidRPr="00B30B19">
        <w:rPr>
          <w:rFonts w:ascii="Arial" w:eastAsia="Times New Roman" w:hAnsi="Arial" w:cs="Arial"/>
          <w:b/>
          <w:szCs w:val="24"/>
          <w:lang w:eastAsia="sl-SI"/>
        </w:rPr>
        <w:t>Zakup o</w:t>
      </w:r>
      <w:r w:rsidR="00E40247" w:rsidRPr="00B30B19">
        <w:rPr>
          <w:rFonts w:ascii="Arial" w:eastAsia="Times New Roman" w:hAnsi="Arial" w:cs="Arial"/>
          <w:b/>
          <w:szCs w:val="24"/>
          <w:lang w:eastAsia="sl-SI"/>
        </w:rPr>
        <w:t>blačn</w:t>
      </w:r>
      <w:r w:rsidR="00B30B19" w:rsidRPr="00B30B19">
        <w:rPr>
          <w:rFonts w:ascii="Arial" w:eastAsia="Times New Roman" w:hAnsi="Arial" w:cs="Arial"/>
          <w:b/>
          <w:szCs w:val="24"/>
          <w:lang w:eastAsia="sl-SI"/>
        </w:rPr>
        <w:t>e</w:t>
      </w:r>
      <w:r w:rsidR="00E40247" w:rsidRPr="00B30B19">
        <w:rPr>
          <w:rFonts w:ascii="Arial" w:eastAsia="Times New Roman" w:hAnsi="Arial" w:cs="Arial"/>
          <w:b/>
          <w:szCs w:val="24"/>
          <w:lang w:eastAsia="sl-SI"/>
        </w:rPr>
        <w:t xml:space="preserve"> storitv</w:t>
      </w:r>
      <w:r w:rsidR="00B30B19" w:rsidRPr="00B30B19">
        <w:rPr>
          <w:rFonts w:ascii="Arial" w:eastAsia="Times New Roman" w:hAnsi="Arial" w:cs="Arial"/>
          <w:b/>
          <w:szCs w:val="24"/>
          <w:lang w:eastAsia="sl-SI"/>
        </w:rPr>
        <w:t>e</w:t>
      </w:r>
      <w:r w:rsidR="00E40247" w:rsidRPr="00B30B19">
        <w:rPr>
          <w:rFonts w:ascii="Arial" w:eastAsia="Times New Roman" w:hAnsi="Arial" w:cs="Arial"/>
          <w:b/>
          <w:szCs w:val="24"/>
          <w:lang w:eastAsia="sl-SI"/>
        </w:rPr>
        <w:t xml:space="preserve"> za upravljanje z izobraževanjem (LMS)</w:t>
      </w:r>
    </w:p>
    <w:p w14:paraId="24082B7C" w14:textId="77777777" w:rsidR="00E40247" w:rsidRPr="005356D1" w:rsidRDefault="00E40247" w:rsidP="00E40247">
      <w:pPr>
        <w:pStyle w:val="Telobesedila"/>
        <w:spacing w:before="600" w:after="0" w:line="240" w:lineRule="auto"/>
        <w:ind w:left="357"/>
        <w:jc w:val="both"/>
        <w:rPr>
          <w:rFonts w:ascii="Arial" w:hAnsi="Arial" w:cs="Arial"/>
          <w:spacing w:val="-1"/>
        </w:rPr>
      </w:pPr>
      <w:r w:rsidRPr="009D17FA">
        <w:rPr>
          <w:rFonts w:ascii="Arial" w:hAnsi="Arial" w:cs="Arial"/>
          <w:spacing w:val="-1"/>
        </w:rPr>
        <w:t xml:space="preserve">S podpisom te izjave pod kazensko in materialno odgovornostjo izjavljamo, da: </w:t>
      </w:r>
    </w:p>
    <w:p w14:paraId="6879026B" w14:textId="77777777" w:rsidR="00E40247" w:rsidRPr="004D3A6A" w:rsidRDefault="00E40247" w:rsidP="00E40247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364B8D">
        <w:rPr>
          <w:rFonts w:ascii="Arial" w:hAnsi="Arial" w:cs="Arial"/>
        </w:rPr>
        <w:t>naši družbi in osebam, ki so članice upravnega, vodstvenega ali nadzornega organa družbe ali osebam, ki imajo pooblastila za njeno zastopanje ali odločanje ali nadzor v njej, ni bila izrečena pravnomočna sodba za kazniva dejanja iz Kazenskega zakonika (</w:t>
      </w:r>
      <w:r w:rsidRPr="005356D1">
        <w:rPr>
          <w:rFonts w:ascii="Arial" w:eastAsia="Times New Roman" w:hAnsi="Arial" w:cs="Arial"/>
          <w:lang w:eastAsia="sl-SI"/>
        </w:rPr>
        <w:t>Uradni list RS, št. </w:t>
      </w:r>
      <w:hyperlink r:id="rId8" w:tgtFrame="_blank" w:tooltip="Kazenski zakonik (uradno prečiščeno besedilo) (KZ-1-UPB2)" w:history="1">
        <w:r w:rsidRPr="005356D1">
          <w:rPr>
            <w:rStyle w:val="Hiperpovezava"/>
            <w:rFonts w:ascii="Arial" w:eastAsia="Times New Roman" w:hAnsi="Arial" w:cs="Arial"/>
            <w:lang w:eastAsia="sl-SI"/>
          </w:rPr>
          <w:t>50/12</w:t>
        </w:r>
      </w:hyperlink>
      <w:r w:rsidRPr="005356D1">
        <w:rPr>
          <w:rFonts w:ascii="Arial" w:eastAsia="Times New Roman" w:hAnsi="Arial" w:cs="Arial"/>
          <w:lang w:eastAsia="sl-SI"/>
        </w:rPr>
        <w:t> – uradno</w:t>
      </w:r>
      <w:r>
        <w:rPr>
          <w:rFonts w:ascii="Arial" w:eastAsia="Times New Roman" w:hAnsi="Arial" w:cs="Arial"/>
          <w:lang w:eastAsia="sl-SI"/>
        </w:rPr>
        <w:t xml:space="preserve"> </w:t>
      </w:r>
      <w:r w:rsidRPr="005356D1">
        <w:rPr>
          <w:rFonts w:ascii="Arial" w:eastAsia="Times New Roman" w:hAnsi="Arial" w:cs="Arial"/>
          <w:lang w:eastAsia="sl-SI"/>
        </w:rPr>
        <w:t>prečiščeno</w:t>
      </w:r>
      <w:r>
        <w:rPr>
          <w:rFonts w:ascii="Arial" w:eastAsia="Times New Roman" w:hAnsi="Arial" w:cs="Arial"/>
          <w:lang w:eastAsia="sl-SI"/>
        </w:rPr>
        <w:t xml:space="preserve"> </w:t>
      </w:r>
      <w:r w:rsidRPr="005356D1">
        <w:rPr>
          <w:rFonts w:ascii="Arial" w:eastAsia="Times New Roman" w:hAnsi="Arial" w:cs="Arial"/>
          <w:lang w:eastAsia="sl-SI"/>
        </w:rPr>
        <w:t>besedilo, </w:t>
      </w:r>
      <w:hyperlink r:id="rId9" w:tgtFrame="_blank" w:tooltip="Zakon o spremembah in dopolnitvah Kazenskega zakonika (KZ-1C)" w:history="1">
        <w:r w:rsidRPr="005356D1">
          <w:rPr>
            <w:rStyle w:val="Hiperpovezava"/>
            <w:rFonts w:ascii="Arial" w:eastAsia="Times New Roman" w:hAnsi="Arial" w:cs="Arial"/>
            <w:lang w:eastAsia="sl-SI"/>
          </w:rPr>
          <w:t>54/15</w:t>
        </w:r>
      </w:hyperlink>
      <w:r w:rsidRPr="005356D1">
        <w:rPr>
          <w:rFonts w:ascii="Arial" w:eastAsia="Times New Roman" w:hAnsi="Arial" w:cs="Arial"/>
          <w:lang w:eastAsia="sl-SI"/>
        </w:rPr>
        <w:t>, </w:t>
      </w:r>
      <w:hyperlink r:id="rId10" w:tgtFrame="_blank" w:tooltip="Popravek Uradnega prečiščenega besedila Kazenskega zakonika (KZ-1-UPB2p)" w:history="1">
        <w:r w:rsidRPr="005356D1">
          <w:rPr>
            <w:rStyle w:val="Hiperpovezava"/>
            <w:rFonts w:ascii="Arial" w:eastAsia="Times New Roman" w:hAnsi="Arial" w:cs="Arial"/>
            <w:lang w:eastAsia="sl-SI"/>
          </w:rPr>
          <w:t>6/16</w:t>
        </w:r>
      </w:hyperlink>
      <w:r w:rsidRPr="005356D1">
        <w:rPr>
          <w:rFonts w:ascii="Arial" w:eastAsia="Times New Roman" w:hAnsi="Arial" w:cs="Arial"/>
          <w:lang w:eastAsia="sl-SI"/>
        </w:rPr>
        <w:t> </w:t>
      </w:r>
      <w:r w:rsidRPr="004D3A6A">
        <w:rPr>
          <w:rFonts w:ascii="Arial" w:eastAsia="Times New Roman" w:hAnsi="Arial" w:cs="Arial"/>
          <w:lang w:eastAsia="sl-SI"/>
        </w:rPr>
        <w:t>–</w:t>
      </w:r>
      <w:r>
        <w:rPr>
          <w:rFonts w:ascii="Arial" w:eastAsia="Times New Roman" w:hAnsi="Arial" w:cs="Arial"/>
          <w:lang w:eastAsia="sl-SI"/>
        </w:rPr>
        <w:t xml:space="preserve"> </w:t>
      </w:r>
      <w:r w:rsidRPr="005356D1">
        <w:rPr>
          <w:rFonts w:ascii="Arial" w:eastAsia="Times New Roman" w:hAnsi="Arial" w:cs="Arial"/>
          <w:lang w:eastAsia="sl-SI"/>
        </w:rPr>
        <w:t>popr., </w:t>
      </w:r>
      <w:hyperlink r:id="rId11" w:tgtFrame="_blank" w:tooltip="Zakon o spremembi Kazenskega zakonika (KZ-1D)" w:history="1">
        <w:r w:rsidRPr="005356D1">
          <w:rPr>
            <w:rStyle w:val="Hiperpovezava"/>
            <w:rFonts w:ascii="Arial" w:eastAsia="Times New Roman" w:hAnsi="Arial" w:cs="Arial"/>
            <w:lang w:eastAsia="sl-SI"/>
          </w:rPr>
          <w:t>38/16</w:t>
        </w:r>
      </w:hyperlink>
      <w:r w:rsidRPr="005356D1">
        <w:rPr>
          <w:rFonts w:ascii="Arial" w:eastAsia="Times New Roman" w:hAnsi="Arial" w:cs="Arial"/>
          <w:lang w:eastAsia="sl-SI"/>
        </w:rPr>
        <w:t>, </w:t>
      </w:r>
      <w:hyperlink r:id="rId12" w:tgtFrame="_blank" w:tooltip="Zakon o spremembah in dopolnitvah Kazenskega zakonika (KZ-1E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27/17</w:t>
        </w:r>
      </w:hyperlink>
      <w:r w:rsidRPr="004D3A6A">
        <w:rPr>
          <w:rFonts w:ascii="Arial" w:eastAsia="Times New Roman" w:hAnsi="Arial" w:cs="Arial"/>
          <w:lang w:eastAsia="sl-SI"/>
        </w:rPr>
        <w:t>, </w:t>
      </w:r>
      <w:hyperlink r:id="rId13" w:tgtFrame="_blank" w:tooltip="Zakon o dopolnitvi Kazenskega zakonika (KZ-1F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23/20</w:t>
        </w:r>
      </w:hyperlink>
      <w:r w:rsidRPr="004D3A6A">
        <w:rPr>
          <w:rFonts w:ascii="Arial" w:eastAsia="Times New Roman" w:hAnsi="Arial" w:cs="Arial"/>
          <w:lang w:eastAsia="sl-SI"/>
        </w:rPr>
        <w:t>, </w:t>
      </w:r>
      <w:hyperlink r:id="rId14" w:tgtFrame="_blank" w:tooltip="Zakon o spremembi Kazenskega zakonika (KZ-1G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91/20</w:t>
        </w:r>
      </w:hyperlink>
      <w:r w:rsidRPr="004D3A6A">
        <w:rPr>
          <w:rFonts w:ascii="Arial" w:eastAsia="Times New Roman" w:hAnsi="Arial" w:cs="Arial"/>
          <w:lang w:eastAsia="sl-SI"/>
        </w:rPr>
        <w:t>, </w:t>
      </w:r>
      <w:hyperlink r:id="rId15" w:tgtFrame="_blank" w:tooltip="Zakon o spremembah in dopolnitvah Kazenskega zakonika (KZ-1H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95/21</w:t>
        </w:r>
      </w:hyperlink>
      <w:r w:rsidRPr="004D3A6A">
        <w:rPr>
          <w:rFonts w:ascii="Arial" w:eastAsia="Times New Roman" w:hAnsi="Arial" w:cs="Arial"/>
          <w:lang w:eastAsia="sl-SI"/>
        </w:rPr>
        <w:t>, </w:t>
      </w:r>
      <w:hyperlink r:id="rId16" w:tgtFrame="_blank" w:tooltip="Zakon o spremembah in dopolnitvah Kazenskega zakonika  (KZ-1I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186/21</w:t>
        </w:r>
      </w:hyperlink>
      <w:r w:rsidRPr="004D3A6A">
        <w:rPr>
          <w:rFonts w:ascii="Arial" w:eastAsia="Times New Roman" w:hAnsi="Arial" w:cs="Arial"/>
          <w:lang w:eastAsia="sl-SI"/>
        </w:rPr>
        <w:t>, </w:t>
      </w:r>
    </w:p>
    <w:p w14:paraId="055EC2ED" w14:textId="77777777" w:rsidR="00E40247" w:rsidRPr="004D3A6A" w:rsidRDefault="00E40247" w:rsidP="00E40247">
      <w:pPr>
        <w:spacing w:after="0" w:line="240" w:lineRule="auto"/>
        <w:ind w:left="714"/>
        <w:jc w:val="both"/>
        <w:rPr>
          <w:rFonts w:ascii="Arial" w:hAnsi="Arial" w:cs="Arial"/>
        </w:rPr>
      </w:pPr>
      <w:hyperlink r:id="rId17" w:tgtFrame="_blank" w:tooltip="Zakon za zmanjšanje neenakosti in škodljivih posegov politike ter zagotavljanje spoštovanja pravne države (ZZNŠPP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105/22</w:t>
        </w:r>
      </w:hyperlink>
      <w:r w:rsidRPr="004D3A6A">
        <w:rPr>
          <w:rFonts w:ascii="Arial" w:eastAsia="Times New Roman" w:hAnsi="Arial" w:cs="Arial"/>
          <w:lang w:eastAsia="sl-SI"/>
        </w:rPr>
        <w:t> – ZZNŠPP, </w:t>
      </w:r>
      <w:hyperlink r:id="rId18" w:tgtFrame="_blank" w:tooltip="Zakon o spremembah in dopolnitvah Kazenskega zakonika (KZ-1J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16/23</w:t>
        </w:r>
      </w:hyperlink>
      <w:r w:rsidRPr="004D3A6A">
        <w:rPr>
          <w:rFonts w:ascii="Arial" w:eastAsia="Times New Roman" w:hAnsi="Arial" w:cs="Arial"/>
          <w:lang w:eastAsia="sl-SI"/>
        </w:rPr>
        <w:t> in </w:t>
      </w:r>
      <w:hyperlink r:id="rId19" w:tgtFrame="_blank" w:tooltip="Odločba o ugotovitvi, da je Kazenski zakonik v neskladju z Ustavo, ker pri izreku pogojne obsodbe ne določa vštevanja časa preizkusne dobe, ki je v zvezi z istim kaznivim dejanjem že pretekel do razveljavitve prejšnje pravnomočne sodne odločbe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107/24</w:t>
        </w:r>
      </w:hyperlink>
      <w:r w:rsidRPr="004D3A6A">
        <w:rPr>
          <w:rFonts w:ascii="Arial" w:eastAsia="Times New Roman" w:hAnsi="Arial" w:cs="Arial"/>
          <w:lang w:eastAsia="sl-SI"/>
        </w:rPr>
        <w:t> – odl. US; v nadaljnjem besedilu: KZ-1</w:t>
      </w:r>
      <w:r w:rsidRPr="004D3A6A">
        <w:rPr>
          <w:rFonts w:ascii="Arial" w:hAnsi="Arial" w:cs="Arial"/>
        </w:rPr>
        <w:t>), ki so specificirana v prvem odstavku 75. člena ZJN-3 ali za primerljiva kazniva dejanja, ki so jih izrekla tuja sodišča;</w:t>
      </w:r>
    </w:p>
    <w:p w14:paraId="1F68C1D6" w14:textId="77777777" w:rsidR="00E40247" w:rsidRPr="005356D1" w:rsidRDefault="00E40247" w:rsidP="00E40247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izpolnjujemo obvezne dajatve in druge denarne nedavčne obveznosti v skladu z zakonom, ki ureja finančno upravo, ki jih pobira davčni organ v skladu s predpisi države, v kateri imamo sedež, ali predpisi države naročnika.  Prav tako imamo predložene vse obračune davčnih odtegljajev za dohodke iz delovnega razmerja za obdobje zadnjih petih let do roka za oddajo ponudbe</w:t>
      </w:r>
      <w:r>
        <w:rPr>
          <w:rFonts w:ascii="Arial" w:hAnsi="Arial" w:cs="Arial"/>
        </w:rPr>
        <w:t>;</w:t>
      </w:r>
    </w:p>
    <w:p w14:paraId="10E0EA03" w14:textId="77777777" w:rsidR="00E40247" w:rsidRPr="005356D1" w:rsidRDefault="00E40247" w:rsidP="00E40247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1F7E4291" w14:textId="77777777" w:rsidR="00E40247" w:rsidRDefault="00E40247" w:rsidP="00E40247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</w:t>
      </w:r>
      <w:r>
        <w:rPr>
          <w:rFonts w:ascii="Arial" w:hAnsi="Arial" w:cs="Arial"/>
        </w:rPr>
        <w:t>;</w:t>
      </w:r>
    </w:p>
    <w:p w14:paraId="49CC8779" w14:textId="77777777" w:rsidR="00E40247" w:rsidRPr="00C550F8" w:rsidRDefault="00E40247" w:rsidP="00E40247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675FBC8" w14:textId="77777777" w:rsidR="00E40247" w:rsidRPr="005806DB" w:rsidRDefault="00E40247" w:rsidP="00E40247">
      <w:pPr>
        <w:pStyle w:val="Odstavekseznama"/>
        <w:numPr>
          <w:ilvl w:val="0"/>
          <w:numId w:val="30"/>
        </w:numPr>
        <w:tabs>
          <w:tab w:val="left" w:pos="709"/>
        </w:tabs>
        <w:spacing w:after="0" w:line="260" w:lineRule="atLeast"/>
        <w:jc w:val="both"/>
        <w:rPr>
          <w:rFonts w:ascii="Arial" w:hAnsi="Arial" w:cs="Arial"/>
          <w:szCs w:val="28"/>
        </w:rPr>
      </w:pPr>
      <w:r w:rsidRPr="005806DB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374904CB" w14:textId="77777777" w:rsidR="00E40247" w:rsidRPr="005806DB" w:rsidRDefault="00E40247" w:rsidP="00E40247">
      <w:pPr>
        <w:pStyle w:val="Odstavekseznama"/>
        <w:numPr>
          <w:ilvl w:val="0"/>
          <w:numId w:val="30"/>
        </w:numPr>
        <w:tabs>
          <w:tab w:val="left" w:pos="709"/>
        </w:tabs>
        <w:spacing w:after="0" w:line="260" w:lineRule="atLeast"/>
        <w:jc w:val="both"/>
        <w:rPr>
          <w:rFonts w:ascii="Arial" w:hAnsi="Arial" w:cs="Arial"/>
          <w:szCs w:val="28"/>
        </w:rPr>
      </w:pPr>
      <w:r w:rsidRPr="005806DB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0749B11F" w14:textId="77777777" w:rsidR="00E40247" w:rsidRPr="005806DB" w:rsidRDefault="00E40247" w:rsidP="00E40247">
      <w:pPr>
        <w:pStyle w:val="Odstavekseznama"/>
        <w:numPr>
          <w:ilvl w:val="0"/>
          <w:numId w:val="30"/>
        </w:numPr>
        <w:tabs>
          <w:tab w:val="left" w:pos="709"/>
        </w:tabs>
        <w:spacing w:after="0" w:line="260" w:lineRule="atLeast"/>
        <w:jc w:val="both"/>
        <w:rPr>
          <w:rFonts w:ascii="Arial" w:hAnsi="Arial" w:cs="Arial"/>
          <w:szCs w:val="28"/>
        </w:rPr>
      </w:pPr>
      <w:r w:rsidRPr="005806DB">
        <w:rPr>
          <w:rFonts w:ascii="Arial" w:hAnsi="Arial" w:cs="Arial"/>
          <w:szCs w:val="28"/>
        </w:rPr>
        <w:t>fizična ali pravna oseba, subjekt ali organ, ki deluje v imenu ali po navodilih subjekta iz točke (a) ali (b) tega odstavka</w:t>
      </w:r>
      <w:r>
        <w:rPr>
          <w:rFonts w:ascii="Arial" w:hAnsi="Arial" w:cs="Arial"/>
          <w:szCs w:val="28"/>
        </w:rPr>
        <w:t>;</w:t>
      </w:r>
    </w:p>
    <w:p w14:paraId="311CAFC7" w14:textId="77777777" w:rsidR="00E40247" w:rsidRDefault="00E40247" w:rsidP="00E40247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>da smo registrirani za opravljanje dejavnosti pri pristojnem sodišču ali drugemu organu</w:t>
      </w:r>
      <w:r>
        <w:rPr>
          <w:rFonts w:ascii="Arial" w:hAnsi="Arial" w:cs="Arial"/>
        </w:rPr>
        <w:t>;</w:t>
      </w:r>
    </w:p>
    <w:p w14:paraId="34904401" w14:textId="77777777" w:rsidR="00E40247" w:rsidRPr="004406CB" w:rsidRDefault="00E40247" w:rsidP="00E40247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4406CB">
        <w:rPr>
          <w:rFonts w:ascii="Arial" w:hAnsi="Arial" w:cs="Arial"/>
        </w:rPr>
        <w:lastRenderedPageBreak/>
        <w:t>da izpolnjujemo pogoj iz točke 2.11.2.2 Navodil – Tehnična in strokovna sposobnost</w:t>
      </w:r>
      <w:r w:rsidRPr="004406CB">
        <w:rPr>
          <w:rStyle w:val="Sprotnaopomba-sklic"/>
          <w:rFonts w:ascii="Arial" w:hAnsi="Arial" w:cs="Arial"/>
        </w:rPr>
        <w:footnoteReference w:id="1"/>
      </w:r>
      <w:r w:rsidRPr="004406CB">
        <w:rPr>
          <w:rFonts w:ascii="Arial" w:hAnsi="Arial" w:cs="Arial"/>
        </w:rPr>
        <w:t>;</w:t>
      </w:r>
    </w:p>
    <w:p w14:paraId="1D8DA49F" w14:textId="200F6DA4" w:rsidR="00E40247" w:rsidRDefault="00E40247" w:rsidP="00E40247">
      <w:pPr>
        <w:numPr>
          <w:ilvl w:val="1"/>
          <w:numId w:val="24"/>
        </w:numPr>
        <w:spacing w:before="120" w:after="0" w:line="240" w:lineRule="auto"/>
        <w:ind w:left="1434" w:hanging="357"/>
        <w:jc w:val="both"/>
        <w:rPr>
          <w:rFonts w:ascii="Arial" w:hAnsi="Arial" w:cs="Arial"/>
        </w:rPr>
      </w:pPr>
      <w:r w:rsidRPr="004406CB">
        <w:rPr>
          <w:rFonts w:ascii="Arial" w:hAnsi="Arial" w:cs="Arial"/>
        </w:rPr>
        <w:t xml:space="preserve">za točko 1 iz točke 2.11.2.2 Tehnična in strokovna sposobnost: </w:t>
      </w:r>
      <w:r w:rsidRPr="004406CB">
        <w:rPr>
          <w:rFonts w:ascii="Arial" w:hAnsi="Arial" w:cs="Arial"/>
          <w:sz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06CB">
        <w:rPr>
          <w:rFonts w:ascii="Arial" w:hAnsi="Arial" w:cs="Arial"/>
          <w:sz w:val="20"/>
          <w:u w:val="single"/>
        </w:rPr>
        <w:instrText xml:space="preserve"> FORMTEXT </w:instrText>
      </w:r>
      <w:r w:rsidRPr="004406CB">
        <w:rPr>
          <w:rFonts w:ascii="Arial" w:hAnsi="Arial" w:cs="Arial"/>
          <w:sz w:val="20"/>
          <w:u w:val="single"/>
        </w:rPr>
      </w:r>
      <w:r w:rsidRPr="004406CB">
        <w:rPr>
          <w:rFonts w:ascii="Arial" w:hAnsi="Arial" w:cs="Arial"/>
          <w:sz w:val="20"/>
          <w:u w:val="single"/>
        </w:rPr>
        <w:fldChar w:fldCharType="separate"/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fldChar w:fldCharType="end"/>
      </w:r>
      <w:r w:rsidRPr="004406CB">
        <w:rPr>
          <w:rFonts w:ascii="Arial" w:hAnsi="Arial" w:cs="Arial"/>
          <w:sz w:val="20"/>
        </w:rPr>
        <w:t xml:space="preserve"> </w:t>
      </w:r>
      <w:r w:rsidRPr="004406CB">
        <w:rPr>
          <w:rFonts w:ascii="Arial" w:hAnsi="Arial" w:cs="Arial"/>
          <w:sz w:val="20"/>
          <w:vertAlign w:val="superscript"/>
        </w:rPr>
        <w:t>(vpišite DA oziroma NE)</w:t>
      </w:r>
      <w:r w:rsidR="00DA1E71">
        <w:rPr>
          <w:rFonts w:ascii="Arial" w:hAnsi="Arial" w:cs="Arial"/>
          <w:sz w:val="20"/>
          <w:vertAlign w:val="superscript"/>
        </w:rPr>
        <w:t xml:space="preserve"> </w:t>
      </w:r>
      <w:r w:rsidR="00DA1E71">
        <w:rPr>
          <w:rFonts w:ascii="Arial" w:hAnsi="Arial" w:cs="Arial"/>
        </w:rPr>
        <w:t>in</w:t>
      </w:r>
    </w:p>
    <w:p w14:paraId="4F7579C3" w14:textId="7831B34A" w:rsidR="0069667F" w:rsidRPr="00EC1090" w:rsidRDefault="0069667F" w:rsidP="00EC1090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  <w:color w:val="EE0000"/>
        </w:rPr>
      </w:pPr>
      <w:commentRangeStart w:id="1"/>
      <w:r w:rsidRPr="00EC1090">
        <w:rPr>
          <w:rFonts w:ascii="Arial" w:hAnsi="Arial" w:cs="Arial"/>
          <w:color w:val="EE0000"/>
        </w:rPr>
        <w:t>bom</w:t>
      </w:r>
      <w:commentRangeEnd w:id="1"/>
      <w:r w:rsidR="002D1679" w:rsidRPr="00EC1090">
        <w:rPr>
          <w:rStyle w:val="Pripombasklic"/>
          <w:rFonts w:ascii="Arial" w:hAnsi="Arial" w:cs="Arial"/>
          <w:color w:val="EE0000"/>
          <w:sz w:val="22"/>
          <w:szCs w:val="22"/>
        </w:rPr>
        <w:commentReference w:id="1"/>
      </w:r>
      <w:r w:rsidRPr="00EC1090">
        <w:rPr>
          <w:rFonts w:ascii="Arial" w:hAnsi="Arial" w:cs="Arial"/>
          <w:color w:val="EE0000"/>
        </w:rPr>
        <w:t xml:space="preserve">o </w:t>
      </w:r>
      <w:r w:rsidRPr="00EC1090">
        <w:rPr>
          <w:rFonts w:ascii="Arial" w:hAnsi="Arial" w:cs="Arial"/>
          <w:bCs/>
          <w:color w:val="EE0000"/>
        </w:rPr>
        <w:t xml:space="preserve">upoštevali tehnične </w:t>
      </w:r>
      <w:r w:rsidRPr="00EC1090">
        <w:rPr>
          <w:rFonts w:ascii="Arial" w:hAnsi="Arial" w:cs="Arial"/>
          <w:color w:val="EE0000"/>
        </w:rPr>
        <w:t>zahteve</w:t>
      </w:r>
      <w:r w:rsidRPr="00EC1090">
        <w:rPr>
          <w:rFonts w:ascii="Arial" w:hAnsi="Arial" w:cs="Arial"/>
          <w:bCs/>
          <w:color w:val="EE0000"/>
        </w:rPr>
        <w:t xml:space="preserve"> naročnika in zahteve naročnika, ki se nanašajo na Uredbo o zelenem javnem naročanju (Uradni list RS, št. 51/17, 64/19, 121/21, 132/23 in 43/25)</w:t>
      </w:r>
      <w:r w:rsidR="002D1679" w:rsidRPr="00EC1090">
        <w:rPr>
          <w:rFonts w:ascii="Arial" w:hAnsi="Arial" w:cs="Arial"/>
          <w:bCs/>
          <w:color w:val="EE0000"/>
        </w:rPr>
        <w:t xml:space="preserve"> ter da imamo dokazilo</w:t>
      </w:r>
      <w:r w:rsidR="00EC1090">
        <w:rPr>
          <w:rStyle w:val="Sprotnaopomba-sklic"/>
          <w:rFonts w:ascii="Arial" w:hAnsi="Arial" w:cs="Arial"/>
          <w:bCs/>
          <w:color w:val="EE0000"/>
        </w:rPr>
        <w:footnoteReference w:id="2"/>
      </w:r>
      <w:r w:rsidR="002D1679" w:rsidRPr="00EC1090">
        <w:rPr>
          <w:rFonts w:ascii="Arial" w:hAnsi="Arial" w:cs="Arial"/>
          <w:bCs/>
          <w:color w:val="EE0000"/>
        </w:rPr>
        <w:t xml:space="preserve"> o izpolnjevanju okoljskih zahtev glede učinkovitosti rabe energije, kjer mora biti</w:t>
      </w:r>
      <w:r w:rsidRPr="00EC1090">
        <w:rPr>
          <w:rFonts w:ascii="Arial" w:hAnsi="Arial" w:cs="Arial"/>
          <w:bCs/>
          <w:color w:val="EE0000"/>
        </w:rPr>
        <w:t xml:space="preserve"> </w:t>
      </w:r>
      <w:r w:rsidR="002D1679" w:rsidRPr="00EC1090">
        <w:rPr>
          <w:rFonts w:ascii="Arial" w:hAnsi="Arial" w:cs="Arial"/>
          <w:bCs/>
          <w:color w:val="EE0000"/>
        </w:rPr>
        <w:t>izkazan faktor učinkovitosti rabe energije (PUE) 1,8 ali manj. Faktor učinkovitosti rabe energije (PUE) mora biti določen v skladu z ISO/IEC 30134:2016, del 2, EN 50600-4-2:2016 ali enakovrednim standardom.</w:t>
      </w:r>
      <w:r w:rsidR="00EC1090">
        <w:rPr>
          <w:rFonts w:ascii="Arial" w:hAnsi="Arial" w:cs="Arial"/>
          <w:bCs/>
          <w:color w:val="EE0000"/>
        </w:rPr>
        <w:t xml:space="preserve"> </w:t>
      </w:r>
    </w:p>
    <w:p w14:paraId="2737F8ED" w14:textId="77777777" w:rsidR="0069667F" w:rsidRPr="00375539" w:rsidRDefault="0069667F" w:rsidP="0069667F">
      <w:pPr>
        <w:spacing w:before="120" w:after="0" w:line="240" w:lineRule="auto"/>
        <w:jc w:val="both"/>
        <w:rPr>
          <w:rFonts w:ascii="Arial" w:hAnsi="Arial" w:cs="Arial"/>
          <w:highlight w:val="yellow"/>
        </w:rPr>
      </w:pPr>
    </w:p>
    <w:p w14:paraId="219C4608" w14:textId="66E37968" w:rsidR="00152EC1" w:rsidRDefault="00152EC1" w:rsidP="00152EC1">
      <w:pPr>
        <w:pStyle w:val="Telobesedila"/>
        <w:spacing w:before="240" w:after="0" w:line="240" w:lineRule="auto"/>
        <w:jc w:val="both"/>
        <w:rPr>
          <w:rFonts w:ascii="Arial" w:hAnsi="Arial" w:cs="Arial"/>
          <w:b/>
          <w:bCs/>
          <w:snapToGrid w:val="0"/>
        </w:rPr>
      </w:pPr>
      <w:r>
        <w:rPr>
          <w:rFonts w:ascii="Arial" w:hAnsi="Arial" w:cs="Arial"/>
        </w:rPr>
        <w:t xml:space="preserve">Ta izjava je sestavni del ponudbe, s katero se prijavljamo za naročilo male vrednosti za </w:t>
      </w:r>
      <w:r>
        <w:rPr>
          <w:rFonts w:ascii="Arial" w:hAnsi="Arial" w:cs="Arial"/>
          <w:b/>
          <w:bCs/>
          <w:i/>
          <w:snapToGrid w:val="0"/>
        </w:rPr>
        <w:t>Zakup oblačne storitve za upravljanje z izobraževanjem (LMS)</w:t>
      </w:r>
      <w:r>
        <w:rPr>
          <w:rFonts w:ascii="Arial" w:hAnsi="Arial" w:cs="Arial"/>
          <w:b/>
          <w:bCs/>
          <w:snapToGrid w:val="0"/>
        </w:rPr>
        <w:t>.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24"/>
      <w:footerReference w:type="default" r:id="rId25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Maja ŽLENDER" w:date="2026-08-10T11:49:00Z" w:initials="MŽ">
    <w:p w14:paraId="47ED5346" w14:textId="77777777" w:rsidR="006A7820" w:rsidRDefault="002D1679" w:rsidP="006A7820">
      <w:pPr>
        <w:pStyle w:val="Pripombabesedilo"/>
      </w:pPr>
      <w:r>
        <w:rPr>
          <w:rStyle w:val="Pripombasklic"/>
        </w:rPr>
        <w:annotationRef/>
      </w:r>
      <w:r w:rsidR="006A7820">
        <w:t>Maša, predlog dopolnitve v Izjavi. Se strinjaš?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7ED534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B32955" w16cex:dateUtc="2026-08-10T09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7ED5346" w16cid:durableId="73B329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A371B" w14:textId="77777777" w:rsidR="0070265E" w:rsidRDefault="0070265E" w:rsidP="00EE08F3">
      <w:pPr>
        <w:spacing w:after="0" w:line="240" w:lineRule="auto"/>
      </w:pPr>
      <w:r>
        <w:separator/>
      </w:r>
    </w:p>
  </w:endnote>
  <w:endnote w:type="continuationSeparator" w:id="0">
    <w:p w14:paraId="6122E6BA" w14:textId="77777777" w:rsidR="0070265E" w:rsidRDefault="0070265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1AA15369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2" w:name="_Hlk102654675"/>
    <w:bookmarkStart w:id="3" w:name="_Hlk102654676"/>
    <w:bookmarkStart w:id="4" w:name="_Hlk102654994"/>
    <w:bookmarkStart w:id="5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2"/>
    <w:bookmarkEnd w:id="3"/>
    <w:bookmarkEnd w:id="4"/>
    <w:bookmarkEnd w:id="5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</w:t>
    </w:r>
    <w:r w:rsidR="001C3680">
      <w:rPr>
        <w:rFonts w:ascii="Arial" w:hAnsi="Arial" w:cs="Arial"/>
        <w:i/>
        <w:sz w:val="20"/>
      </w:rPr>
      <w:t xml:space="preserve">      </w:t>
    </w:r>
    <w:r w:rsidR="00B30B19">
      <w:rPr>
        <w:rFonts w:ascii="Arial" w:hAnsi="Arial" w:cs="Arial"/>
        <w:i/>
        <w:sz w:val="20"/>
      </w:rPr>
      <w:t>Zakup o</w:t>
    </w:r>
    <w:r w:rsidR="00E40247" w:rsidRPr="00E40247">
      <w:rPr>
        <w:rFonts w:ascii="Arial" w:eastAsia="Times New Roman" w:hAnsi="Arial" w:cs="Arial"/>
        <w:i/>
        <w:sz w:val="20"/>
        <w:szCs w:val="20"/>
        <w:lang w:eastAsia="zh-CN"/>
      </w:rPr>
      <w:t>blačn</w:t>
    </w:r>
    <w:r w:rsidR="00B30B19">
      <w:rPr>
        <w:rFonts w:ascii="Arial" w:eastAsia="Times New Roman" w:hAnsi="Arial" w:cs="Arial"/>
        <w:i/>
        <w:sz w:val="20"/>
        <w:szCs w:val="20"/>
        <w:lang w:eastAsia="zh-CN"/>
      </w:rPr>
      <w:t>e</w:t>
    </w:r>
    <w:r w:rsidR="00E40247" w:rsidRPr="00E40247">
      <w:rPr>
        <w:rFonts w:ascii="Arial" w:eastAsia="Times New Roman" w:hAnsi="Arial" w:cs="Arial"/>
        <w:i/>
        <w:sz w:val="20"/>
        <w:szCs w:val="20"/>
        <w:lang w:eastAsia="zh-CN"/>
      </w:rPr>
      <w:t xml:space="preserve"> storitv</w:t>
    </w:r>
    <w:r w:rsidR="00B30B19">
      <w:rPr>
        <w:rFonts w:ascii="Arial" w:eastAsia="Times New Roman" w:hAnsi="Arial" w:cs="Arial"/>
        <w:i/>
        <w:sz w:val="20"/>
        <w:szCs w:val="20"/>
        <w:lang w:eastAsia="zh-CN"/>
      </w:rPr>
      <w:t>e</w:t>
    </w:r>
    <w:r w:rsidR="00E40247" w:rsidRPr="00E40247">
      <w:rPr>
        <w:rFonts w:ascii="Arial" w:eastAsia="Times New Roman" w:hAnsi="Arial" w:cs="Arial"/>
        <w:i/>
        <w:sz w:val="20"/>
        <w:szCs w:val="20"/>
        <w:lang w:eastAsia="zh-CN"/>
      </w:rPr>
      <w:t xml:space="preserve"> za upravljanje z izobraževanjem (LMS)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75DB2" w14:textId="77777777" w:rsidR="0070265E" w:rsidRDefault="0070265E" w:rsidP="00EE08F3">
      <w:pPr>
        <w:spacing w:after="0" w:line="240" w:lineRule="auto"/>
      </w:pPr>
      <w:r>
        <w:separator/>
      </w:r>
    </w:p>
  </w:footnote>
  <w:footnote w:type="continuationSeparator" w:id="0">
    <w:p w14:paraId="3FF7A8BD" w14:textId="77777777" w:rsidR="0070265E" w:rsidRDefault="0070265E" w:rsidP="00EE08F3">
      <w:pPr>
        <w:spacing w:after="0" w:line="240" w:lineRule="auto"/>
      </w:pPr>
      <w:r>
        <w:continuationSeparator/>
      </w:r>
    </w:p>
  </w:footnote>
  <w:footnote w:id="1">
    <w:p w14:paraId="5DF11B76" w14:textId="77777777" w:rsidR="00E40247" w:rsidRPr="0014211B" w:rsidRDefault="00E40247" w:rsidP="00E40247">
      <w:pPr>
        <w:pStyle w:val="Sprotnaopomba-besedilo"/>
        <w:rPr>
          <w:rFonts w:ascii="Arial" w:hAnsi="Arial" w:cs="Arial"/>
          <w:sz w:val="18"/>
          <w:szCs w:val="18"/>
        </w:rPr>
      </w:pPr>
      <w:r w:rsidRPr="00E74345">
        <w:rPr>
          <w:rStyle w:val="Sprotnaopomba-sklic"/>
          <w:rFonts w:ascii="Arial" w:hAnsi="Arial" w:cs="Arial"/>
          <w:sz w:val="18"/>
          <w:szCs w:val="18"/>
        </w:rPr>
        <w:footnoteRef/>
      </w:r>
      <w:r w:rsidRPr="00E74345">
        <w:rPr>
          <w:rFonts w:ascii="Arial" w:hAnsi="Arial" w:cs="Arial"/>
          <w:sz w:val="18"/>
          <w:szCs w:val="18"/>
        </w:rPr>
        <w:t xml:space="preserve"> </w:t>
      </w:r>
      <w:r w:rsidRPr="0014211B">
        <w:rPr>
          <w:rFonts w:ascii="Arial" w:hAnsi="Arial" w:cs="Arial"/>
          <w:sz w:val="18"/>
          <w:szCs w:val="18"/>
        </w:rPr>
        <w:t>Pri točki 7. gospodarski subjekt vpiše DA, v kolikor izpolnjuje pogoj, oziroma NE, v kolikor pogoj</w:t>
      </w:r>
      <w:r>
        <w:rPr>
          <w:rFonts w:ascii="Arial" w:hAnsi="Arial" w:cs="Arial"/>
          <w:sz w:val="18"/>
          <w:szCs w:val="18"/>
        </w:rPr>
        <w:t>a</w:t>
      </w:r>
      <w:r w:rsidRPr="0014211B">
        <w:rPr>
          <w:rFonts w:ascii="Arial" w:hAnsi="Arial" w:cs="Arial"/>
          <w:sz w:val="18"/>
          <w:szCs w:val="18"/>
        </w:rPr>
        <w:t xml:space="preserve"> ne izpolnjuje.</w:t>
      </w:r>
    </w:p>
  </w:footnote>
  <w:footnote w:id="2">
    <w:p w14:paraId="25B80762" w14:textId="4531596B" w:rsidR="00EC1090" w:rsidRPr="00EC1090" w:rsidRDefault="00EC1090" w:rsidP="00EC1090">
      <w:pPr>
        <w:jc w:val="both"/>
        <w:rPr>
          <w:rFonts w:ascii="Arial" w:hAnsi="Arial" w:cs="Arial"/>
          <w:bCs/>
          <w:color w:val="EE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710F09">
        <w:rPr>
          <w:rFonts w:ascii="Arial" w:hAnsi="Arial" w:cs="Arial"/>
          <w:bCs/>
          <w:color w:val="EE0000"/>
          <w:sz w:val="20"/>
          <w:szCs w:val="20"/>
        </w:rPr>
        <w:t>Dokazilo se nanaša na podatkovni center oziroma infrastrukturo, na kateri se bo izvajala ponujena SaaS storitev (tj. oblačna storitev za upravljanje z izobraževanjem).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23F23536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85414D">
      <w:rPr>
        <w:rFonts w:ascii="Arial" w:hAnsi="Arial" w:cs="Arial"/>
        <w:b/>
      </w:rPr>
      <w:t>4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7C1"/>
    <w:multiLevelType w:val="hybridMultilevel"/>
    <w:tmpl w:val="A168838A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C5FB2"/>
    <w:multiLevelType w:val="hybridMultilevel"/>
    <w:tmpl w:val="A1BE66C2"/>
    <w:lvl w:ilvl="0" w:tplc="3118EE9E"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7"/>
  </w:num>
  <w:num w:numId="2" w16cid:durableId="826357516">
    <w:abstractNumId w:val="24"/>
  </w:num>
  <w:num w:numId="3" w16cid:durableId="598024044">
    <w:abstractNumId w:val="6"/>
  </w:num>
  <w:num w:numId="4" w16cid:durableId="1482843753">
    <w:abstractNumId w:val="13"/>
  </w:num>
  <w:num w:numId="5" w16cid:durableId="1550074309">
    <w:abstractNumId w:val="4"/>
  </w:num>
  <w:num w:numId="6" w16cid:durableId="2065449737">
    <w:abstractNumId w:val="19"/>
  </w:num>
  <w:num w:numId="7" w16cid:durableId="633558639">
    <w:abstractNumId w:val="7"/>
  </w:num>
  <w:num w:numId="8" w16cid:durableId="1938520931">
    <w:abstractNumId w:val="25"/>
  </w:num>
  <w:num w:numId="9" w16cid:durableId="2067993550">
    <w:abstractNumId w:val="18"/>
  </w:num>
  <w:num w:numId="10" w16cid:durableId="532036319">
    <w:abstractNumId w:val="20"/>
  </w:num>
  <w:num w:numId="11" w16cid:durableId="2040621183">
    <w:abstractNumId w:val="5"/>
  </w:num>
  <w:num w:numId="12" w16cid:durableId="1683627679">
    <w:abstractNumId w:val="12"/>
  </w:num>
  <w:num w:numId="13" w16cid:durableId="278419339">
    <w:abstractNumId w:val="8"/>
  </w:num>
  <w:num w:numId="14" w16cid:durableId="1800342159">
    <w:abstractNumId w:val="26"/>
  </w:num>
  <w:num w:numId="15" w16cid:durableId="19223716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2"/>
  </w:num>
  <w:num w:numId="17" w16cid:durableId="1735742272">
    <w:abstractNumId w:val="6"/>
  </w:num>
  <w:num w:numId="18" w16cid:durableId="1266965294">
    <w:abstractNumId w:val="3"/>
  </w:num>
  <w:num w:numId="19" w16cid:durableId="612059599">
    <w:abstractNumId w:val="15"/>
  </w:num>
  <w:num w:numId="20" w16cid:durableId="890271573">
    <w:abstractNumId w:val="21"/>
  </w:num>
  <w:num w:numId="21" w16cid:durableId="283661609">
    <w:abstractNumId w:val="16"/>
  </w:num>
  <w:num w:numId="22" w16cid:durableId="438066384">
    <w:abstractNumId w:val="27"/>
  </w:num>
  <w:num w:numId="23" w16cid:durableId="1211923475">
    <w:abstractNumId w:val="22"/>
  </w:num>
  <w:num w:numId="24" w16cid:durableId="2032803278">
    <w:abstractNumId w:val="10"/>
  </w:num>
  <w:num w:numId="25" w16cid:durableId="2095662648">
    <w:abstractNumId w:val="9"/>
  </w:num>
  <w:num w:numId="26" w16cid:durableId="1139802770">
    <w:abstractNumId w:val="23"/>
  </w:num>
  <w:num w:numId="27" w16cid:durableId="930817629">
    <w:abstractNumId w:val="14"/>
  </w:num>
  <w:num w:numId="28" w16cid:durableId="18609726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1"/>
  </w:num>
  <w:num w:numId="30" w16cid:durableId="630672462">
    <w:abstractNumId w:val="0"/>
  </w:num>
  <w:num w:numId="31" w16cid:durableId="16674973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ja ŽLENDER">
    <w15:presenceInfo w15:providerId="None" w15:userId="Maja ŽLE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UReV6+K3Lq1XZqbY3UkruhlnZNnd2dRWJfZejNGpbvoZ4L0pMcSKUM+D0TFSlotupVoC1fCLq59iE/ASf437ow==" w:salt="dzr5AyE80JjusXTSYcDg8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3991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2EC1"/>
    <w:rsid w:val="0015404E"/>
    <w:rsid w:val="00157B0E"/>
    <w:rsid w:val="00172009"/>
    <w:rsid w:val="001724C7"/>
    <w:rsid w:val="00187C13"/>
    <w:rsid w:val="00191FAC"/>
    <w:rsid w:val="001923A5"/>
    <w:rsid w:val="00194347"/>
    <w:rsid w:val="00195255"/>
    <w:rsid w:val="001A343C"/>
    <w:rsid w:val="001B6B4F"/>
    <w:rsid w:val="001C0F62"/>
    <w:rsid w:val="001C3680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057B"/>
    <w:rsid w:val="00271637"/>
    <w:rsid w:val="002749FC"/>
    <w:rsid w:val="00276F12"/>
    <w:rsid w:val="00285CB8"/>
    <w:rsid w:val="00287A69"/>
    <w:rsid w:val="00293B56"/>
    <w:rsid w:val="00293BEC"/>
    <w:rsid w:val="002A2DD3"/>
    <w:rsid w:val="002A436B"/>
    <w:rsid w:val="002B3843"/>
    <w:rsid w:val="002D1679"/>
    <w:rsid w:val="002D30BB"/>
    <w:rsid w:val="0030006A"/>
    <w:rsid w:val="00305D93"/>
    <w:rsid w:val="00306A8F"/>
    <w:rsid w:val="00307F45"/>
    <w:rsid w:val="00330679"/>
    <w:rsid w:val="00337344"/>
    <w:rsid w:val="00363D95"/>
    <w:rsid w:val="00363F2A"/>
    <w:rsid w:val="00375539"/>
    <w:rsid w:val="0038126C"/>
    <w:rsid w:val="003826D0"/>
    <w:rsid w:val="003828CA"/>
    <w:rsid w:val="00382A37"/>
    <w:rsid w:val="00393E6D"/>
    <w:rsid w:val="003B1C05"/>
    <w:rsid w:val="003C6426"/>
    <w:rsid w:val="003D10BC"/>
    <w:rsid w:val="003D24A9"/>
    <w:rsid w:val="003F2CBE"/>
    <w:rsid w:val="00401676"/>
    <w:rsid w:val="0040525C"/>
    <w:rsid w:val="00410968"/>
    <w:rsid w:val="00415D9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3ACD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A3009"/>
    <w:rsid w:val="005B3B4E"/>
    <w:rsid w:val="005B3BF2"/>
    <w:rsid w:val="005B6B99"/>
    <w:rsid w:val="005C2453"/>
    <w:rsid w:val="005D08E8"/>
    <w:rsid w:val="005D0E4C"/>
    <w:rsid w:val="005E0849"/>
    <w:rsid w:val="005F5718"/>
    <w:rsid w:val="006022C1"/>
    <w:rsid w:val="0061424C"/>
    <w:rsid w:val="006247AC"/>
    <w:rsid w:val="00641D44"/>
    <w:rsid w:val="006524F7"/>
    <w:rsid w:val="00656E65"/>
    <w:rsid w:val="0067586A"/>
    <w:rsid w:val="006913EC"/>
    <w:rsid w:val="0069667F"/>
    <w:rsid w:val="006A0635"/>
    <w:rsid w:val="006A1713"/>
    <w:rsid w:val="006A7820"/>
    <w:rsid w:val="006C0D7B"/>
    <w:rsid w:val="006C0E8C"/>
    <w:rsid w:val="006C5BF7"/>
    <w:rsid w:val="006E00E7"/>
    <w:rsid w:val="006E7B4F"/>
    <w:rsid w:val="006F662F"/>
    <w:rsid w:val="006F66AD"/>
    <w:rsid w:val="0070265E"/>
    <w:rsid w:val="00707160"/>
    <w:rsid w:val="00716E40"/>
    <w:rsid w:val="0072658A"/>
    <w:rsid w:val="00726A68"/>
    <w:rsid w:val="007273E6"/>
    <w:rsid w:val="00731D59"/>
    <w:rsid w:val="007633DA"/>
    <w:rsid w:val="00777DF4"/>
    <w:rsid w:val="00790322"/>
    <w:rsid w:val="007938B0"/>
    <w:rsid w:val="00797CE8"/>
    <w:rsid w:val="007A188C"/>
    <w:rsid w:val="007A2C4F"/>
    <w:rsid w:val="007A576D"/>
    <w:rsid w:val="007A78C5"/>
    <w:rsid w:val="007B0B92"/>
    <w:rsid w:val="007B3C2C"/>
    <w:rsid w:val="007C1B5F"/>
    <w:rsid w:val="007C2F68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14D"/>
    <w:rsid w:val="008543EB"/>
    <w:rsid w:val="00871210"/>
    <w:rsid w:val="00874FE0"/>
    <w:rsid w:val="00886602"/>
    <w:rsid w:val="008A1BC6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77C72"/>
    <w:rsid w:val="009853EC"/>
    <w:rsid w:val="00987F26"/>
    <w:rsid w:val="009911DA"/>
    <w:rsid w:val="00991507"/>
    <w:rsid w:val="009B070E"/>
    <w:rsid w:val="009B1431"/>
    <w:rsid w:val="009C31DA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448BB"/>
    <w:rsid w:val="00A45D45"/>
    <w:rsid w:val="00A50CB6"/>
    <w:rsid w:val="00A51BC1"/>
    <w:rsid w:val="00A63732"/>
    <w:rsid w:val="00A72828"/>
    <w:rsid w:val="00A76DF3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4CAE"/>
    <w:rsid w:val="00AD77FE"/>
    <w:rsid w:val="00AF3ECF"/>
    <w:rsid w:val="00AF44CD"/>
    <w:rsid w:val="00B01055"/>
    <w:rsid w:val="00B02103"/>
    <w:rsid w:val="00B107F4"/>
    <w:rsid w:val="00B22D9C"/>
    <w:rsid w:val="00B30B19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9F7"/>
    <w:rsid w:val="00BB0CBE"/>
    <w:rsid w:val="00BB62BA"/>
    <w:rsid w:val="00BC7777"/>
    <w:rsid w:val="00BD49CC"/>
    <w:rsid w:val="00BE65F9"/>
    <w:rsid w:val="00BF02BF"/>
    <w:rsid w:val="00BF174E"/>
    <w:rsid w:val="00BF47EB"/>
    <w:rsid w:val="00C04ECA"/>
    <w:rsid w:val="00C1124B"/>
    <w:rsid w:val="00C34E57"/>
    <w:rsid w:val="00C3751F"/>
    <w:rsid w:val="00C42966"/>
    <w:rsid w:val="00C502C1"/>
    <w:rsid w:val="00C51ED2"/>
    <w:rsid w:val="00C55AE6"/>
    <w:rsid w:val="00C9415D"/>
    <w:rsid w:val="00CA7F24"/>
    <w:rsid w:val="00CB2B0F"/>
    <w:rsid w:val="00CB5396"/>
    <w:rsid w:val="00CC68C0"/>
    <w:rsid w:val="00CD3A73"/>
    <w:rsid w:val="00CE447E"/>
    <w:rsid w:val="00CF1BE8"/>
    <w:rsid w:val="00CF2AAC"/>
    <w:rsid w:val="00CF2B33"/>
    <w:rsid w:val="00D00461"/>
    <w:rsid w:val="00D5095D"/>
    <w:rsid w:val="00D52E66"/>
    <w:rsid w:val="00D62EC0"/>
    <w:rsid w:val="00D65BB2"/>
    <w:rsid w:val="00D74018"/>
    <w:rsid w:val="00D77819"/>
    <w:rsid w:val="00D80B4E"/>
    <w:rsid w:val="00D930FD"/>
    <w:rsid w:val="00DA18D1"/>
    <w:rsid w:val="00DA1E71"/>
    <w:rsid w:val="00DA6B77"/>
    <w:rsid w:val="00DB0C88"/>
    <w:rsid w:val="00DB583D"/>
    <w:rsid w:val="00DD200C"/>
    <w:rsid w:val="00DD7816"/>
    <w:rsid w:val="00DE5534"/>
    <w:rsid w:val="00DF690C"/>
    <w:rsid w:val="00E03544"/>
    <w:rsid w:val="00E06A5A"/>
    <w:rsid w:val="00E17F19"/>
    <w:rsid w:val="00E222D3"/>
    <w:rsid w:val="00E31BEB"/>
    <w:rsid w:val="00E31F77"/>
    <w:rsid w:val="00E329CF"/>
    <w:rsid w:val="00E34EDA"/>
    <w:rsid w:val="00E3614E"/>
    <w:rsid w:val="00E36A8A"/>
    <w:rsid w:val="00E40247"/>
    <w:rsid w:val="00E44DED"/>
    <w:rsid w:val="00E57B44"/>
    <w:rsid w:val="00E60AB9"/>
    <w:rsid w:val="00E60D05"/>
    <w:rsid w:val="00E70897"/>
    <w:rsid w:val="00E77380"/>
    <w:rsid w:val="00E83963"/>
    <w:rsid w:val="00E86AC4"/>
    <w:rsid w:val="00E9463E"/>
    <w:rsid w:val="00E948D1"/>
    <w:rsid w:val="00EB0F5B"/>
    <w:rsid w:val="00EC1090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2-01-2065" TargetMode="External"/><Relationship Id="rId13" Type="http://schemas.openxmlformats.org/officeDocument/2006/relationships/hyperlink" Target="https://www.uradni-list.si/glasilo-uradni-list-rs/vsebina/2020-01-0552" TargetMode="External"/><Relationship Id="rId18" Type="http://schemas.openxmlformats.org/officeDocument/2006/relationships/hyperlink" Target="https://www.uradni-list.si/glasilo-uradni-list-rs/vsebina/2023-01-0302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17-01-1445" TargetMode="External"/><Relationship Id="rId17" Type="http://schemas.openxmlformats.org/officeDocument/2006/relationships/hyperlink" Target="https://www.uradni-list.si/glasilo-uradni-list-rs/vsebina/2022-01-2603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1-01-3697" TargetMode="External"/><Relationship Id="rId20" Type="http://schemas.openxmlformats.org/officeDocument/2006/relationships/comments" Target="commen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6-01-1628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1-01-2055" TargetMode="External"/><Relationship Id="rId23" Type="http://schemas.microsoft.com/office/2018/08/relationships/commentsExtensible" Target="commentsExtensible.xml"/><Relationship Id="rId28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16-21-0263" TargetMode="External"/><Relationship Id="rId19" Type="http://schemas.openxmlformats.org/officeDocument/2006/relationships/hyperlink" Target="https://www.uradni-list.si/glasilo-uradni-list-rs/vsebina/2024-01-34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5-01-2227" TargetMode="External"/><Relationship Id="rId14" Type="http://schemas.openxmlformats.org/officeDocument/2006/relationships/hyperlink" Target="https://www.uradni-list.si/glasilo-uradni-list-rs/vsebina/2020-01-1559" TargetMode="External"/><Relationship Id="rId22" Type="http://schemas.microsoft.com/office/2016/09/relationships/commentsIds" Target="commentsIds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Regina STAJNKO POLUTNIK</dc:creator>
  <cp:lastModifiedBy>Maja ŽLENDER</cp:lastModifiedBy>
  <cp:revision>3</cp:revision>
  <cp:lastPrinted>2026-08-06T10:21:00Z</cp:lastPrinted>
  <dcterms:created xsi:type="dcterms:W3CDTF">2026-08-11T10:48:00Z</dcterms:created>
  <dcterms:modified xsi:type="dcterms:W3CDTF">2026-08-12T07:15:00Z</dcterms:modified>
</cp:coreProperties>
</file>